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Default="009875C2" w:rsidP="00EF6F44">
      <w:pPr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Sicherung des Textzusammenhangs – Bedeutungsfelder, Bedeutungsbeziehungen (semantische Relationen)</w:t>
      </w:r>
    </w:p>
    <w:p w:rsidR="009875C2" w:rsidRPr="00134F2D" w:rsidRDefault="009875C2" w:rsidP="009875C2">
      <w:pPr>
        <w:ind w:left="-284"/>
      </w:pPr>
      <w:r>
        <w:t>Untersuche folgenden Text</w:t>
      </w:r>
      <w:r w:rsidR="008C30CD">
        <w:t>.</w:t>
      </w:r>
    </w:p>
    <w:p w:rsidR="009875C2" w:rsidRDefault="009875C2" w:rsidP="009875C2">
      <w:pPr>
        <w:pStyle w:val="Listenabsatz"/>
        <w:numPr>
          <w:ilvl w:val="0"/>
          <w:numId w:val="13"/>
        </w:numPr>
        <w:ind w:left="142"/>
        <w:rPr>
          <w:lang w:eastAsia="de-CH"/>
        </w:rPr>
      </w:pPr>
      <w:r w:rsidRPr="009875C2">
        <w:rPr>
          <w:lang w:eastAsia="de-CH"/>
        </w:rPr>
        <w:t>Zeige in einem ersten Schritt auf, wie Textzusammenhang durch typische Bedeutungsrelationen (Hyponymie, Synonymie, ...) herg</w:t>
      </w:r>
      <w:r w:rsidRPr="009875C2">
        <w:rPr>
          <w:lang w:eastAsia="de-CH"/>
        </w:rPr>
        <w:t>e</w:t>
      </w:r>
      <w:r w:rsidRPr="009875C2">
        <w:rPr>
          <w:lang w:eastAsia="de-CH"/>
        </w:rPr>
        <w:t>stellt wird.</w:t>
      </w:r>
    </w:p>
    <w:p w:rsidR="009C69AD" w:rsidRDefault="009875C2" w:rsidP="009875C2">
      <w:pPr>
        <w:pStyle w:val="Listenabsatz"/>
        <w:numPr>
          <w:ilvl w:val="0"/>
          <w:numId w:val="13"/>
        </w:numPr>
        <w:spacing w:after="120"/>
        <w:ind w:left="142" w:hanging="357"/>
        <w:rPr>
          <w:lang w:eastAsia="de-CH"/>
        </w:rPr>
      </w:pPr>
      <w:r w:rsidRPr="009875C2">
        <w:rPr>
          <w:lang w:eastAsia="de-CH"/>
        </w:rPr>
        <w:t xml:space="preserve">Zeige in einem zweiten Schritt auf, wie Textzusammenhang über </w:t>
      </w:r>
      <w:r w:rsidR="008C30CD">
        <w:rPr>
          <w:lang w:eastAsia="de-CH"/>
        </w:rPr>
        <w:t xml:space="preserve">weitere </w:t>
      </w:r>
      <w:r w:rsidRPr="009875C2">
        <w:rPr>
          <w:lang w:eastAsia="de-CH"/>
        </w:rPr>
        <w:t>begriffliche Nähe</w:t>
      </w:r>
      <w:r>
        <w:rPr>
          <w:lang w:eastAsia="de-CH"/>
        </w:rPr>
        <w:t>/Bedeutungsfelder</w:t>
      </w:r>
      <w:r w:rsidRPr="009875C2">
        <w:rPr>
          <w:lang w:eastAsia="de-CH"/>
        </w:rPr>
        <w:t xml:space="preserve"> zusätzlich hergestellt wird.</w:t>
      </w:r>
    </w:p>
    <w:p w:rsidR="008C30CD" w:rsidRPr="009875C2" w:rsidRDefault="008C30CD" w:rsidP="008C30CD">
      <w:pPr>
        <w:pStyle w:val="Listenabsatz"/>
        <w:pBdr>
          <w:bottom w:val="single" w:sz="4" w:space="1" w:color="auto"/>
        </w:pBdr>
        <w:spacing w:after="120"/>
        <w:ind w:left="-284"/>
        <w:rPr>
          <w:lang w:eastAsia="de-CH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4"/>
      </w:tblGrid>
      <w:tr w:rsidR="009875C2" w:rsidTr="009875C2">
        <w:tc>
          <w:tcPr>
            <w:tcW w:w="14284" w:type="dxa"/>
          </w:tcPr>
          <w:p w:rsidR="009875C2" w:rsidRDefault="009875C2" w:rsidP="003C0489">
            <w:r w:rsidRPr="009875C2">
              <w:t>Der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rPr>
                <w:b/>
                <w:bCs/>
              </w:rPr>
              <w:t>Waschbär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(</w:t>
            </w:r>
            <w:proofErr w:type="spellStart"/>
            <w:r w:rsidRPr="009875C2">
              <w:rPr>
                <w:i/>
                <w:iCs/>
              </w:rPr>
              <w:t>Procyon</w:t>
            </w:r>
            <w:proofErr w:type="spellEnd"/>
            <w:r w:rsidRPr="009875C2">
              <w:rPr>
                <w:i/>
                <w:iCs/>
              </w:rPr>
              <w:t xml:space="preserve"> </w:t>
            </w:r>
            <w:proofErr w:type="spellStart"/>
            <w:r w:rsidRPr="009875C2">
              <w:rPr>
                <w:i/>
                <w:iCs/>
              </w:rPr>
              <w:t>lotor</w:t>
            </w:r>
            <w:proofErr w:type="spellEnd"/>
            <w:r w:rsidRPr="009875C2">
              <w:t>), auch als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rPr>
                <w:b/>
                <w:bCs/>
              </w:rPr>
              <w:t>Nordamerikanischer Waschbär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oder altertümlich als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rPr>
                <w:b/>
                <w:bCs/>
              </w:rPr>
              <w:t>Schupp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bezeichnet, ist ein in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Nordamerika heimisches mittelgro</w:t>
            </w:r>
            <w:r>
              <w:t>ss</w:t>
            </w:r>
            <w:r w:rsidRPr="009875C2">
              <w:t>es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Säugetier</w:t>
            </w:r>
            <w:r w:rsidRPr="009875C2">
              <w:t>. Seit Mitte des 20. Jahrhunderts ist er als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3C0489">
              <w:fldChar w:fldCharType="begin"/>
            </w:r>
            <w:r w:rsidRPr="003C0489">
              <w:instrText xml:space="preserve"> HYPERLINK "http://de.wikipedia.org/wiki/Neozoon" \o "Neozoon" </w:instrText>
            </w:r>
            <w:r w:rsidRPr="003C0489">
              <w:fldChar w:fldCharType="separate"/>
            </w:r>
            <w:r w:rsidRPr="003C0489">
              <w:t>Neozoon</w:t>
            </w:r>
            <w:proofErr w:type="spellEnd"/>
            <w:r w:rsidRPr="003C0489">
              <w:fldChar w:fldCharType="end"/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auch auf dem europäischen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Festland, dem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Kaukasus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und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Japan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vertreten, nachdem er dort aus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8" w:tooltip="Gehege" w:history="1">
              <w:r w:rsidRPr="003C0489">
                <w:t>Gehegen</w:t>
              </w:r>
            </w:hyperlink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entkommen ist oder ausgesetzt wurde. Waschbären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sind überwiegend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nachtaktive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Raubtiere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und leben bevorzugt in gewässerreichen</w:t>
            </w:r>
            <w:r>
              <w:t xml:space="preserve"> </w:t>
            </w:r>
            <w:hyperlink r:id="rId9" w:tooltip="Laubwald" w:history="1">
              <w:r w:rsidRPr="003C0489">
                <w:t>Laub</w:t>
              </w:r>
              <w:r w:rsidRPr="009875C2">
                <w:rPr>
                  <w:rStyle w:val="Hyperlink"/>
                  <w:rFonts w:ascii="Arial" w:hAnsi="Arial" w:cs="Arial"/>
                  <w:color w:val="0B0080"/>
                  <w:sz w:val="20"/>
                  <w:szCs w:val="20"/>
                  <w:u w:val="none"/>
                </w:rPr>
                <w:t>-</w:t>
              </w:r>
            </w:hyperlink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und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Mischwäldern</w:t>
            </w:r>
            <w:r w:rsidRPr="009875C2">
              <w:t xml:space="preserve">. Aufgrund ihrer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Pr="009875C2" w:rsidRDefault="003C0489" w:rsidP="003C0489">
            <w:r w:rsidRPr="009875C2">
              <w:t>Anpassungsfähigkeit leben sie zunehmend auch in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Bergwäldern</w:t>
            </w:r>
            <w:r w:rsidRPr="009875C2">
              <w:t>,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Salzwiesen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und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urbanen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Gebieten.</w:t>
            </w:r>
          </w:p>
          <w:p w:rsidR="003C0489" w:rsidRPr="009875C2" w:rsidRDefault="003C0489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 xml:space="preserve">Mit einer Körperlänge zwischen 41 und 71 Zentimeter und einem Gewicht zwischen 3,6 und 9,0 Kilogramm ist der Waschbär der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F07936" w:rsidRDefault="003C0489" w:rsidP="003C0489">
            <w:r w:rsidRPr="009875C2">
              <w:t>grö</w:t>
            </w:r>
            <w:r>
              <w:t>ss</w:t>
            </w:r>
            <w:r w:rsidRPr="009875C2">
              <w:t>te Vertreter der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Familie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der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Kleinbären</w:t>
            </w:r>
            <w:r w:rsidRPr="009875C2">
              <w:t>. Typisch für den Waschbären sind das ausgeprägte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0" w:tooltip="Haptische Wahrnehmung" w:history="1">
              <w:r w:rsidRPr="003C0489">
                <w:t>haptische</w:t>
              </w:r>
            </w:hyperlink>
            <w:r>
              <w:t xml:space="preserve"> </w:t>
            </w:r>
            <w:r w:rsidRPr="009875C2">
              <w:t>Wahrnehmungsvermögen</w:t>
            </w:r>
          </w:p>
          <w:p w:rsidR="003C0489" w:rsidRPr="009875C2" w:rsidRDefault="003C0489" w:rsidP="003C0489">
            <w:r w:rsidRPr="009875C2">
              <w:t xml:space="preserve"> </w:t>
            </w:r>
          </w:p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der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Vorderpfoten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und die schwarze Gesichtsmaske. Hervorzuheben ist ferner das gute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Gedächtnis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der Tiere, die sich in Versuchen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auch noch nach drei Jahren an die Lösung einer früher gestellten Aufgabe erinnern konnten. Waschbären sind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Allesfresser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und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ernähren sich zu ungefähr 40 Prozent von pflanzlicher Kost, zu 33 Prozent von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Weichtieren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und zu 27 Prozent von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Wirbeltieren</w:t>
            </w:r>
            <w:r w:rsidRPr="009875C2">
              <w:t xml:space="preserve">. In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 xml:space="preserve">Gefangenschaft gehaltene Waschbären tauchen ihre Nahrung oft unter Wasser, was als „Waschen“ gedeutet wurde, sehr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lastRenderedPageBreak/>
              <w:t>wahrscheinlich aber eine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Leerlaufhandlung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zur Imitation der Nahrungssuche an Fluss- oder Seeufern ist, wo er, unter Steinen und </w:t>
            </w:r>
          </w:p>
          <w:p w:rsidR="0047006B" w:rsidRPr="009875C2" w:rsidRDefault="0047006B" w:rsidP="003C0489"/>
        </w:tc>
      </w:tr>
      <w:tr w:rsidR="003C0489" w:rsidTr="009875C2">
        <w:tc>
          <w:tcPr>
            <w:tcW w:w="14284" w:type="dxa"/>
          </w:tcPr>
          <w:p w:rsidR="003C0489" w:rsidRPr="009875C2" w:rsidRDefault="003C0489" w:rsidP="003C0489">
            <w:r w:rsidRPr="009875C2">
              <w:t>anderen Verstecken tastend, nach</w:t>
            </w:r>
            <w:r>
              <w:t xml:space="preserve"> </w:t>
            </w:r>
            <w:hyperlink r:id="rId11" w:tooltip="Krebse" w:history="1">
              <w:r w:rsidRPr="003C0489">
                <w:t>Krebsen</w:t>
              </w:r>
            </w:hyperlink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oder anderen Nahrungstieren sucht.</w:t>
            </w:r>
          </w:p>
          <w:p w:rsidR="003C0489" w:rsidRPr="009875C2" w:rsidRDefault="003C0489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Während der Waschbär früher als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Einzelgänger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angesehen wurde, gibt es heute Belege dafür, dass er ein geschlechts</w:t>
            </w:r>
            <w:r>
              <w:t>-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spezifisches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Sozialverhalten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zeigt. Miteinander verwandte Fähen (Weibchen) teilen sich oft ein gemeinsames Gebiet; nicht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 xml:space="preserve">verwandte Rüden (Männchen) dagegen leben in lockeren, aus bis zu vier Tieren bestehenden Kleingruppen zusammen. Dadurch sind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sie während der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Paarungszeit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in der Lage, sich besser gegen fremde Rüden und überhaupt gegen potentielle Angreifer zu behaupten.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Die Grö</w:t>
            </w:r>
            <w:r>
              <w:t>ss</w:t>
            </w:r>
            <w:r w:rsidRPr="009875C2">
              <w:t>e der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Streifgebiete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variiert zwischen 0,03 Quadratkilometer für Weibchen in Städten und 49,5 Quadratkilometer für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Männchen in der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Prärie</w:t>
            </w:r>
            <w:r w:rsidRPr="009875C2">
              <w:t>. Nach einer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C0489">
              <w:t>Tragezeit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 xml:space="preserve">von etwa 65 Tagen bringt das Weibchen im Frühling, abhängig von der örtlichen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Situation</w:t>
            </w:r>
            <w:r w:rsidR="00C609FB">
              <w:t>,</w:t>
            </w:r>
            <w:r w:rsidRPr="009875C2">
              <w:t xml:space="preserve"> zwei bis fünf Junge zur Welt. Die Welpen werden anschlie</w:t>
            </w:r>
            <w:r>
              <w:t>ss</w:t>
            </w:r>
            <w:r w:rsidRPr="009875C2">
              <w:t xml:space="preserve">end von ihrer Mutter bis zur allmählichen Trennung im Herbst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 xml:space="preserve">alleine aufgezogen. Obwohl in Gefangenschaft gehaltene Waschbären über 20 Jahre alt werden können, liegt ihre Lebenserwartung </w:t>
            </w:r>
          </w:p>
          <w:p w:rsidR="00F07936" w:rsidRPr="009875C2" w:rsidRDefault="00F07936" w:rsidP="003C0489"/>
        </w:tc>
      </w:tr>
      <w:tr w:rsidR="003C0489" w:rsidTr="009875C2">
        <w:tc>
          <w:tcPr>
            <w:tcW w:w="14284" w:type="dxa"/>
          </w:tcPr>
          <w:p w:rsidR="003C0489" w:rsidRDefault="003C0489" w:rsidP="003C0489">
            <w:r w:rsidRPr="009875C2">
              <w:t>in freier Natur nur zwischen 1,8 und 3,1 Jahre.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F5E90">
              <w:t>Jagd</w:t>
            </w:r>
            <w:r w:rsidRPr="009875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75C2">
              <w:t>und Verkehrsunfälle sind in vielen Gebieten die zwei häufigsten Todesursachen.</w:t>
            </w:r>
          </w:p>
          <w:p w:rsidR="00F07936" w:rsidRDefault="00F07936" w:rsidP="003C0489"/>
          <w:p w:rsidR="003C0489" w:rsidRPr="009875C2" w:rsidRDefault="003C0489" w:rsidP="003C0489"/>
        </w:tc>
      </w:tr>
    </w:tbl>
    <w:p w:rsidR="00E36EC5" w:rsidRPr="00C06E21" w:rsidRDefault="003C0489" w:rsidP="00C06E21">
      <w:pPr>
        <w:ind w:left="-284"/>
        <w:rPr>
          <w:sz w:val="24"/>
        </w:rPr>
      </w:pPr>
      <w:r w:rsidRPr="009875C2">
        <w:rPr>
          <w:sz w:val="22"/>
        </w:rPr>
        <w:t xml:space="preserve">(Quelle: Wikipedia (2012). Waschbär. Zugriff am 1.11.2012 unter </w:t>
      </w:r>
      <w:hyperlink r:id="rId12" w:history="1">
        <w:r w:rsidRPr="009875C2">
          <w:rPr>
            <w:rStyle w:val="Hyperlink"/>
            <w:sz w:val="22"/>
          </w:rPr>
          <w:t>http://de.wikipedia.org/wiki/Waschb%C3%A4r</w:t>
        </w:r>
      </w:hyperlink>
      <w:r w:rsidRPr="009875C2">
        <w:rPr>
          <w:sz w:val="22"/>
        </w:rPr>
        <w:t xml:space="preserve"> )</w:t>
      </w:r>
    </w:p>
    <w:sectPr w:rsidR="00E36EC5" w:rsidRPr="00C06E21" w:rsidSect="009875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418" w:bottom="993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F0" w:rsidRDefault="00AD0C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77" w:rsidRPr="00BB1177" w:rsidRDefault="00AD0CF0" w:rsidP="00CB7DFE">
    <w:pPr>
      <w:pStyle w:val="Fuzeile"/>
      <w:tabs>
        <w:tab w:val="clear" w:pos="4536"/>
        <w:tab w:val="clear" w:pos="9072"/>
        <w:tab w:val="right" w:pos="14175"/>
      </w:tabs>
      <w:ind w:left="-284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875C2" w:rsidRPr="009875C2">
      <w:rPr>
        <w:noProof/>
        <w:sz w:val="16"/>
        <w:szCs w:val="16"/>
      </w:rPr>
      <w:t>Textzusammenhang</w:t>
    </w:r>
    <w:r>
      <w:rPr>
        <w:noProof/>
        <w:sz w:val="16"/>
        <w:szCs w:val="16"/>
      </w:rPr>
      <w:fldChar w:fldCharType="end"/>
    </w:r>
    <w:r w:rsidR="00BB1177">
      <w:rPr>
        <w:noProof/>
        <w:sz w:val="10"/>
        <w:szCs w:val="16"/>
      </w:rPr>
      <w:tab/>
    </w:r>
    <w:r>
      <w:rPr>
        <w:rFonts w:ascii="Helvetica" w:hAnsi="Helvetica" w:cs="Helvetica"/>
        <w:sz w:val="14"/>
        <w:szCs w:val="20"/>
      </w:rPr>
      <w:t xml:space="preserve">Roman </w:t>
    </w:r>
    <w:proofErr w:type="spellStart"/>
    <w:r>
      <w:rPr>
        <w:rFonts w:ascii="Helvetica" w:hAnsi="Helvetica" w:cs="Helvetica"/>
        <w:sz w:val="14"/>
        <w:szCs w:val="20"/>
      </w:rPr>
      <w:t>Looser</w:t>
    </w:r>
    <w:proofErr w:type="spellEnd"/>
    <w:r>
      <w:rPr>
        <w:rFonts w:ascii="Helvetica" w:hAnsi="Helvetica" w:cs="Helvetica"/>
        <w:sz w:val="14"/>
        <w:szCs w:val="20"/>
      </w:rPr>
      <w:t xml:space="preserve">. </w:t>
    </w:r>
    <w:r>
      <w:rPr>
        <w:rFonts w:ascii="Helvetica" w:hAnsi="Helvetica" w:cs="Helvetica"/>
        <w:sz w:val="14"/>
        <w:szCs w:val="20"/>
      </w:rPr>
      <w:t>2012</w:t>
    </w:r>
    <w:bookmarkStart w:id="0" w:name="_GoBack"/>
    <w:bookmarkEnd w:id="0"/>
    <w:r w:rsidR="00BB1177">
      <w:rPr>
        <w:rFonts w:ascii="Helvetica" w:hAnsi="Helvetica" w:cs="Helvetica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F0" w:rsidRDefault="00AD0C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F0" w:rsidRDefault="00AD0C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21" w:rsidRPr="001928EC" w:rsidRDefault="00AD0CF0" w:rsidP="0096657A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14175"/>
      </w:tabs>
      <w:ind w:left="-284" w:right="-32"/>
      <w:rPr>
        <w:sz w:val="22"/>
      </w:rPr>
    </w:pPr>
    <w:r>
      <w:rPr>
        <w:sz w:val="22"/>
      </w:rPr>
      <w:t xml:space="preserve">Übungsplattform </w:t>
    </w:r>
    <w:r w:rsidR="00540E21" w:rsidRPr="001928EC">
      <w:rPr>
        <w:sz w:val="22"/>
      </w:rPr>
      <w:t xml:space="preserve">Deutsch: </w:t>
    </w:r>
    <w:r w:rsidR="008B3A84">
      <w:rPr>
        <w:sz w:val="22"/>
      </w:rPr>
      <w:t xml:space="preserve">Wortschatz – </w:t>
    </w:r>
    <w:r w:rsidR="009875C2">
      <w:rPr>
        <w:sz w:val="22"/>
      </w:rPr>
      <w:t>Sicherung des Textzusammenhangs mit sprachlichen Mitteln</w:t>
    </w:r>
    <w:r w:rsidR="00540E21" w:rsidRPr="001928EC">
      <w:rPr>
        <w:sz w:val="22"/>
      </w:rPr>
      <w:tab/>
    </w:r>
    <w:sdt>
      <w:sdtPr>
        <w:rPr>
          <w:sz w:val="22"/>
        </w:rPr>
        <w:id w:val="343062172"/>
        <w:docPartObj>
          <w:docPartGallery w:val="Page Numbers (Top of Page)"/>
          <w:docPartUnique/>
        </w:docPartObj>
      </w:sdtPr>
      <w:sdtEndPr/>
      <w:sdtContent>
        <w:r w:rsidR="00540E21" w:rsidRPr="001928EC">
          <w:rPr>
            <w:sz w:val="22"/>
          </w:rPr>
          <w:fldChar w:fldCharType="begin"/>
        </w:r>
        <w:r w:rsidR="00540E21" w:rsidRPr="001928EC">
          <w:rPr>
            <w:sz w:val="22"/>
          </w:rPr>
          <w:instrText xml:space="preserve"> PAGE   \* MERGEFORMAT </w:instrText>
        </w:r>
        <w:r w:rsidR="00540E21" w:rsidRPr="001928EC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="00540E2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F0" w:rsidRDefault="00AD0C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A4F"/>
    <w:multiLevelType w:val="multilevel"/>
    <w:tmpl w:val="E10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14F66"/>
    <w:multiLevelType w:val="hybridMultilevel"/>
    <w:tmpl w:val="7C6C9A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C2A2D"/>
    <w:multiLevelType w:val="hybridMultilevel"/>
    <w:tmpl w:val="9252F6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5B5A0D"/>
    <w:multiLevelType w:val="hybridMultilevel"/>
    <w:tmpl w:val="160C3D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A9186C"/>
    <w:multiLevelType w:val="multilevel"/>
    <w:tmpl w:val="31F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63C7C"/>
    <w:multiLevelType w:val="multilevel"/>
    <w:tmpl w:val="5B64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7426B"/>
    <w:multiLevelType w:val="hybridMultilevel"/>
    <w:tmpl w:val="66E623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9">
    <w:nsid w:val="6677228C"/>
    <w:multiLevelType w:val="hybridMultilevel"/>
    <w:tmpl w:val="4078B8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11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12">
    <w:nsid w:val="7CFC1F9F"/>
    <w:multiLevelType w:val="hybridMultilevel"/>
    <w:tmpl w:val="9CB69E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25865"/>
    <w:rsid w:val="00034ECD"/>
    <w:rsid w:val="000375BE"/>
    <w:rsid w:val="00040666"/>
    <w:rsid w:val="00044BA0"/>
    <w:rsid w:val="0005381D"/>
    <w:rsid w:val="00053C74"/>
    <w:rsid w:val="00054DD7"/>
    <w:rsid w:val="00057EF9"/>
    <w:rsid w:val="000610B4"/>
    <w:rsid w:val="00065AAF"/>
    <w:rsid w:val="00081849"/>
    <w:rsid w:val="000848E9"/>
    <w:rsid w:val="00085765"/>
    <w:rsid w:val="00095A33"/>
    <w:rsid w:val="000A7155"/>
    <w:rsid w:val="000C792B"/>
    <w:rsid w:val="000D3567"/>
    <w:rsid w:val="000E37FB"/>
    <w:rsid w:val="000F196F"/>
    <w:rsid w:val="00102A77"/>
    <w:rsid w:val="00110B43"/>
    <w:rsid w:val="0013078C"/>
    <w:rsid w:val="00134F2D"/>
    <w:rsid w:val="0013776A"/>
    <w:rsid w:val="001403F1"/>
    <w:rsid w:val="00144347"/>
    <w:rsid w:val="00147E95"/>
    <w:rsid w:val="0015331B"/>
    <w:rsid w:val="00165416"/>
    <w:rsid w:val="00173765"/>
    <w:rsid w:val="001928EC"/>
    <w:rsid w:val="001D18D5"/>
    <w:rsid w:val="001D243E"/>
    <w:rsid w:val="001E7CF1"/>
    <w:rsid w:val="00212C21"/>
    <w:rsid w:val="00215459"/>
    <w:rsid w:val="00236BCC"/>
    <w:rsid w:val="002542BC"/>
    <w:rsid w:val="002665EF"/>
    <w:rsid w:val="00285D2F"/>
    <w:rsid w:val="00294BB4"/>
    <w:rsid w:val="002C2D52"/>
    <w:rsid w:val="002C39D2"/>
    <w:rsid w:val="002C43B3"/>
    <w:rsid w:val="002D6292"/>
    <w:rsid w:val="00305E54"/>
    <w:rsid w:val="0033392A"/>
    <w:rsid w:val="00334FD2"/>
    <w:rsid w:val="00355501"/>
    <w:rsid w:val="003632BB"/>
    <w:rsid w:val="003822ED"/>
    <w:rsid w:val="0039044A"/>
    <w:rsid w:val="003914C9"/>
    <w:rsid w:val="003A5D34"/>
    <w:rsid w:val="003B2DCF"/>
    <w:rsid w:val="003B40C0"/>
    <w:rsid w:val="003C0489"/>
    <w:rsid w:val="003C0576"/>
    <w:rsid w:val="003D178E"/>
    <w:rsid w:val="003D37B0"/>
    <w:rsid w:val="003F08C1"/>
    <w:rsid w:val="003F1761"/>
    <w:rsid w:val="0040500E"/>
    <w:rsid w:val="004105B1"/>
    <w:rsid w:val="00436AF4"/>
    <w:rsid w:val="00454616"/>
    <w:rsid w:val="0047006B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40E21"/>
    <w:rsid w:val="00541FE7"/>
    <w:rsid w:val="00552F24"/>
    <w:rsid w:val="00554E70"/>
    <w:rsid w:val="00577EB6"/>
    <w:rsid w:val="005954B1"/>
    <w:rsid w:val="005A1611"/>
    <w:rsid w:val="005B6C14"/>
    <w:rsid w:val="005B6FE8"/>
    <w:rsid w:val="005B7A1B"/>
    <w:rsid w:val="006054B7"/>
    <w:rsid w:val="006565EF"/>
    <w:rsid w:val="00660F52"/>
    <w:rsid w:val="00666F40"/>
    <w:rsid w:val="00680E1F"/>
    <w:rsid w:val="006A007D"/>
    <w:rsid w:val="006A79E3"/>
    <w:rsid w:val="006B2C68"/>
    <w:rsid w:val="006C24D1"/>
    <w:rsid w:val="006C7275"/>
    <w:rsid w:val="00700EEA"/>
    <w:rsid w:val="00702A01"/>
    <w:rsid w:val="007134B4"/>
    <w:rsid w:val="007255B2"/>
    <w:rsid w:val="00740D9C"/>
    <w:rsid w:val="0075557E"/>
    <w:rsid w:val="007605F4"/>
    <w:rsid w:val="00763579"/>
    <w:rsid w:val="00794CCB"/>
    <w:rsid w:val="007B0FDC"/>
    <w:rsid w:val="007C566A"/>
    <w:rsid w:val="007F5994"/>
    <w:rsid w:val="00816302"/>
    <w:rsid w:val="008709D1"/>
    <w:rsid w:val="008943CE"/>
    <w:rsid w:val="008B3A84"/>
    <w:rsid w:val="008C30CD"/>
    <w:rsid w:val="008E361B"/>
    <w:rsid w:val="008E4969"/>
    <w:rsid w:val="008F39C1"/>
    <w:rsid w:val="00914F86"/>
    <w:rsid w:val="00930087"/>
    <w:rsid w:val="00930137"/>
    <w:rsid w:val="00936A32"/>
    <w:rsid w:val="00942152"/>
    <w:rsid w:val="009421B6"/>
    <w:rsid w:val="00943E7A"/>
    <w:rsid w:val="0096657A"/>
    <w:rsid w:val="00970DBA"/>
    <w:rsid w:val="009875C2"/>
    <w:rsid w:val="009C69AD"/>
    <w:rsid w:val="009D24BE"/>
    <w:rsid w:val="009D4F35"/>
    <w:rsid w:val="009E63A9"/>
    <w:rsid w:val="00A10EC0"/>
    <w:rsid w:val="00A52F65"/>
    <w:rsid w:val="00A8634F"/>
    <w:rsid w:val="00AA6CE2"/>
    <w:rsid w:val="00AC21A1"/>
    <w:rsid w:val="00AD0CF0"/>
    <w:rsid w:val="00AD3D5B"/>
    <w:rsid w:val="00AE0B57"/>
    <w:rsid w:val="00AE14D9"/>
    <w:rsid w:val="00AE20DA"/>
    <w:rsid w:val="00AF3B3E"/>
    <w:rsid w:val="00B2588B"/>
    <w:rsid w:val="00B354BA"/>
    <w:rsid w:val="00B57053"/>
    <w:rsid w:val="00B57CB2"/>
    <w:rsid w:val="00B76E95"/>
    <w:rsid w:val="00B85E2A"/>
    <w:rsid w:val="00B86CF9"/>
    <w:rsid w:val="00BA4F36"/>
    <w:rsid w:val="00BA592B"/>
    <w:rsid w:val="00BB1177"/>
    <w:rsid w:val="00BB78EE"/>
    <w:rsid w:val="00BC3138"/>
    <w:rsid w:val="00BD0525"/>
    <w:rsid w:val="00BD0672"/>
    <w:rsid w:val="00BD638C"/>
    <w:rsid w:val="00BD7116"/>
    <w:rsid w:val="00BF169C"/>
    <w:rsid w:val="00BF2E67"/>
    <w:rsid w:val="00C05408"/>
    <w:rsid w:val="00C06E21"/>
    <w:rsid w:val="00C16EAF"/>
    <w:rsid w:val="00C27340"/>
    <w:rsid w:val="00C304C1"/>
    <w:rsid w:val="00C35121"/>
    <w:rsid w:val="00C43154"/>
    <w:rsid w:val="00C47460"/>
    <w:rsid w:val="00C609FB"/>
    <w:rsid w:val="00C84371"/>
    <w:rsid w:val="00C9490C"/>
    <w:rsid w:val="00CB5330"/>
    <w:rsid w:val="00CB7DFE"/>
    <w:rsid w:val="00CD0258"/>
    <w:rsid w:val="00CE724D"/>
    <w:rsid w:val="00D0053C"/>
    <w:rsid w:val="00D16B14"/>
    <w:rsid w:val="00D329C3"/>
    <w:rsid w:val="00D51458"/>
    <w:rsid w:val="00D531FA"/>
    <w:rsid w:val="00D670FA"/>
    <w:rsid w:val="00D854C3"/>
    <w:rsid w:val="00D9050C"/>
    <w:rsid w:val="00D95E03"/>
    <w:rsid w:val="00DC1B68"/>
    <w:rsid w:val="00DC3C13"/>
    <w:rsid w:val="00DC48DE"/>
    <w:rsid w:val="00DD5CBD"/>
    <w:rsid w:val="00DE1C1B"/>
    <w:rsid w:val="00E12FF6"/>
    <w:rsid w:val="00E3215A"/>
    <w:rsid w:val="00E36EC5"/>
    <w:rsid w:val="00E81418"/>
    <w:rsid w:val="00E94A06"/>
    <w:rsid w:val="00EB4E3F"/>
    <w:rsid w:val="00EC0EEC"/>
    <w:rsid w:val="00ED464D"/>
    <w:rsid w:val="00ED70A7"/>
    <w:rsid w:val="00EE0230"/>
    <w:rsid w:val="00EE0AF7"/>
    <w:rsid w:val="00EF0C3C"/>
    <w:rsid w:val="00EF419E"/>
    <w:rsid w:val="00EF5E90"/>
    <w:rsid w:val="00EF6F44"/>
    <w:rsid w:val="00F07936"/>
    <w:rsid w:val="00F2610F"/>
    <w:rsid w:val="00F35A27"/>
    <w:rsid w:val="00F37FB1"/>
    <w:rsid w:val="00F4109D"/>
    <w:rsid w:val="00F53707"/>
    <w:rsid w:val="00F56D7F"/>
    <w:rsid w:val="00F60EE4"/>
    <w:rsid w:val="00F66A59"/>
    <w:rsid w:val="00F97212"/>
    <w:rsid w:val="00FA4F2D"/>
    <w:rsid w:val="00FA70F2"/>
    <w:rsid w:val="00FB7C03"/>
    <w:rsid w:val="00FD55A6"/>
    <w:rsid w:val="00FD7C5C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Geheg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Waschb%C3%A4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Kreb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e.wikipedia.org/wiki/Haptische_Wahrnehmu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Laubwal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am Burggraben St.Gallen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9</cp:revision>
  <cp:lastPrinted>2012-10-26T05:57:00Z</cp:lastPrinted>
  <dcterms:created xsi:type="dcterms:W3CDTF">2012-11-01T10:11:00Z</dcterms:created>
  <dcterms:modified xsi:type="dcterms:W3CDTF">2012-11-15T14:21:00Z</dcterms:modified>
</cp:coreProperties>
</file>